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>
      <w:pPr>
        <w:tabs>
          <w:tab w:val="left" w:pos="7920"/>
        </w:tabs>
        <w:jc w:val="left"/>
        <w:rPr>
          <w:b/>
          <w:bCs/>
          <w:sz w:val="32"/>
        </w:rPr>
      </w:pPr>
    </w:p>
    <w:p>
      <w:pPr>
        <w:jc w:val="left"/>
        <w:rPr>
          <w:rFonts w:hint="eastAsia"/>
          <w:szCs w:val="21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：计量型光功率分析法</w:t>
      </w:r>
      <w:bookmarkStart w:id="0" w:name="_GoBack"/>
      <w:bookmarkEnd w:id="0"/>
      <w:r>
        <w:rPr>
          <w:rFonts w:hint="eastAsia"/>
          <w:szCs w:val="21"/>
        </w:rPr>
        <w:t>薄膜材料相变温度测量装置校准规范</w:t>
      </w:r>
    </w:p>
    <w:p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中国计量科学研究院</w:t>
      </w:r>
      <w:r>
        <w:rPr>
          <w:rFonts w:hint="eastAsia"/>
          <w:szCs w:val="21"/>
        </w:rPr>
        <w:t xml:space="preserve"> </w:t>
      </w:r>
    </w:p>
    <w:p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xNDIyNDU2Y2U3Nzc4OWRlYWY0YzA3NjNhYzNlZmQ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134</Words>
  <Characters>175</Characters>
  <Lines>3</Lines>
  <Paragraphs>1</Paragraphs>
  <TotalTime>0</TotalTime>
  <ScaleCrop>false</ScaleCrop>
  <LinksUpToDate>false</LinksUpToDate>
  <CharactersWithSpaces>179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李硕</cp:lastModifiedBy>
  <cp:lastPrinted>2020-06-04T02:59:00Z</cp:lastPrinted>
  <dcterms:modified xsi:type="dcterms:W3CDTF">2023-07-18T01:05:20Z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299C795FC08545CCB4C7D839686EC8D6</vt:lpwstr>
  </property>
</Properties>
</file>